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7876" w14:textId="25B7CD31" w:rsidR="000E48BF" w:rsidRPr="00B822D0" w:rsidRDefault="009B7F8E" w:rsidP="00B822D0">
      <w:pPr>
        <w:shd w:val="clear" w:color="auto" w:fill="FFFFFF"/>
        <w:rPr>
          <w:rFonts w:ascii="Garamond" w:hAnsi="Garamond"/>
          <w:sz w:val="28"/>
          <w:szCs w:val="28"/>
        </w:rPr>
      </w:pPr>
      <w:r>
        <w:rPr>
          <w:rFonts w:ascii="Garamond" w:hAnsi="Garamond"/>
          <w:b/>
          <w:noProof/>
          <w:sz w:val="40"/>
          <w:szCs w:val="40"/>
          <w:lang w:eastAsia="fr-FR" w:bidi="ar-SA"/>
        </w:rPr>
        <w:drawing>
          <wp:anchor distT="0" distB="0" distL="114300" distR="114300" simplePos="0" relativeHeight="251658240" behindDoc="0" locked="0" layoutInCell="1" allowOverlap="1" wp14:anchorId="05136FD4" wp14:editId="55B5CF03">
            <wp:simplePos x="0" y="0"/>
            <wp:positionH relativeFrom="column">
              <wp:posOffset>-182880</wp:posOffset>
            </wp:positionH>
            <wp:positionV relativeFrom="page">
              <wp:posOffset>81280</wp:posOffset>
            </wp:positionV>
            <wp:extent cx="729615" cy="545465"/>
            <wp:effectExtent l="0" t="0" r="0" b="6985"/>
            <wp:wrapTight wrapText="bothSides">
              <wp:wrapPolygon edited="0">
                <wp:start x="0" y="0"/>
                <wp:lineTo x="0" y="21122"/>
                <wp:lineTo x="20867" y="21122"/>
                <wp:lineTo x="20867" y="0"/>
                <wp:lineTo x="0" y="0"/>
              </wp:wrapPolygon>
            </wp:wrapTight>
            <wp:docPr id="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29615"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A731C" w:rsidRPr="006A731C">
        <w:rPr>
          <w:b/>
          <w:bCs/>
          <w:sz w:val="36"/>
          <w:szCs w:val="36"/>
        </w:rPr>
        <w:t xml:space="preserve">Conditions Générales de Ventes </w:t>
      </w:r>
    </w:p>
    <w:p w14:paraId="0E0C47EA" w14:textId="77777777" w:rsidR="006A731C" w:rsidRPr="006B55B6" w:rsidRDefault="006A731C" w:rsidP="00B822D0">
      <w:pPr>
        <w:pStyle w:val="Standard"/>
        <w:rPr>
          <w:rFonts w:ascii="Garamond" w:eastAsia="Times New Roman" w:hAnsi="Garamond"/>
          <w:kern w:val="0"/>
          <w:sz w:val="12"/>
          <w:szCs w:val="12"/>
          <w:lang w:eastAsia="fr-FR" w:bidi="ar-SA"/>
        </w:rPr>
        <w:sectPr w:rsidR="006A731C" w:rsidRPr="006B55B6" w:rsidSect="006B55B6">
          <w:headerReference w:type="default" r:id="rId8"/>
          <w:footerReference w:type="default" r:id="rId9"/>
          <w:pgSz w:w="11906" w:h="16838"/>
          <w:pgMar w:top="142" w:right="566" w:bottom="851" w:left="567" w:header="720" w:footer="319" w:gutter="0"/>
          <w:cols w:space="720"/>
        </w:sectPr>
      </w:pPr>
    </w:p>
    <w:p w14:paraId="082FA2E5" w14:textId="77777777" w:rsidR="006A731C" w:rsidRPr="006B55B6" w:rsidRDefault="006A731C" w:rsidP="006A731C">
      <w:pPr>
        <w:pStyle w:val="Default"/>
        <w:jc w:val="both"/>
        <w:rPr>
          <w:rFonts w:asciiTheme="minorHAnsi" w:hAnsiTheme="minorHAnsi" w:cstheme="minorHAnsi"/>
          <w:sz w:val="16"/>
          <w:szCs w:val="16"/>
          <w:u w:val="single"/>
        </w:rPr>
      </w:pPr>
      <w:r w:rsidRPr="006B55B6">
        <w:rPr>
          <w:rFonts w:asciiTheme="minorHAnsi" w:hAnsiTheme="minorHAnsi" w:cstheme="minorHAnsi"/>
          <w:b/>
          <w:bCs/>
          <w:sz w:val="16"/>
          <w:szCs w:val="16"/>
          <w:u w:val="single"/>
        </w:rPr>
        <w:t xml:space="preserve">1. OBJET </w:t>
      </w:r>
    </w:p>
    <w:p w14:paraId="2688D83A"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Le présent document, ci-après « Conditions Générales de Ventes » (CGV), s’applique à toutes les offres de formation proposées par Kheops Formations et faisant l’objet d’une commande de la part du Client, à savoir les formations présentielles. La commande est réputée ferme et définitive lorsque le Client renvoie, par tout moyen, la convention de formation signé (email ou courrier). Pour chaque action de formation, le Client reçoit deux exemplaires de la convention de formation dont un exemplaire nous est impérativement retourné signé et revêtu du cachet commercial du Client. Le fait de passer commande implique adhésion entière et sans réserve du Client aux présentes CGV et à leur annexe, le Client se portant fort de leur respect par l’ensemble de ses salariés, préposés et agents. Le Client reconnaît à cet effet que, préalablement à la signature de la convention de formation, il a bénéficié des informations et conseils suffisants par Kheops Formations, lui permettant de s’assurer de l’adéquation de l’offre de services à ses besoins. </w:t>
      </w:r>
      <w:r w:rsidR="00EF54C9">
        <w:rPr>
          <w:sz w:val="16"/>
          <w:szCs w:val="16"/>
        </w:rPr>
        <w:t xml:space="preserve">Kheops Formations </w:t>
      </w:r>
      <w:r w:rsidRPr="006B55B6">
        <w:rPr>
          <w:rFonts w:asciiTheme="minorHAnsi" w:hAnsiTheme="minorHAnsi" w:cstheme="minorHAnsi"/>
          <w:sz w:val="16"/>
          <w:szCs w:val="16"/>
        </w:rPr>
        <w:t xml:space="preserve">se réserve le droit de réviser les présentes conditions générales à tout moment, les nouvelles conditions s’appliquant à toute nouvelle commande, quelle que soit l’antériorité des relations entre </w:t>
      </w:r>
      <w:r w:rsidR="00EF54C9">
        <w:rPr>
          <w:sz w:val="16"/>
          <w:szCs w:val="16"/>
        </w:rPr>
        <w:t xml:space="preserve">Kheops Formations </w:t>
      </w:r>
      <w:r w:rsidRPr="006B55B6">
        <w:rPr>
          <w:rFonts w:asciiTheme="minorHAnsi" w:hAnsiTheme="minorHAnsi" w:cstheme="minorHAnsi"/>
          <w:sz w:val="16"/>
          <w:szCs w:val="16"/>
        </w:rPr>
        <w:t xml:space="preserve">et le Client. </w:t>
      </w:r>
    </w:p>
    <w:p w14:paraId="109D0D8B" w14:textId="30060E4F" w:rsidR="006A731C" w:rsidRPr="00B822D0" w:rsidRDefault="006A731C" w:rsidP="006A731C">
      <w:pPr>
        <w:pStyle w:val="Default"/>
        <w:jc w:val="both"/>
        <w:rPr>
          <w:rFonts w:asciiTheme="minorHAnsi" w:hAnsiTheme="minorHAnsi" w:cstheme="minorHAnsi"/>
          <w:sz w:val="16"/>
          <w:szCs w:val="16"/>
          <w:u w:val="single"/>
        </w:rPr>
      </w:pPr>
      <w:r w:rsidRPr="006B55B6">
        <w:rPr>
          <w:rFonts w:asciiTheme="minorHAnsi" w:hAnsiTheme="minorHAnsi" w:cstheme="minorHAnsi"/>
          <w:b/>
          <w:bCs/>
          <w:sz w:val="16"/>
          <w:szCs w:val="16"/>
          <w:u w:val="single"/>
        </w:rPr>
        <w:t xml:space="preserve">2. TARIF </w:t>
      </w:r>
      <w:r w:rsidR="00B822D0">
        <w:rPr>
          <w:rFonts w:asciiTheme="minorHAnsi" w:hAnsiTheme="minorHAnsi" w:cstheme="minorHAnsi"/>
          <w:sz w:val="16"/>
          <w:szCs w:val="16"/>
          <w:u w:val="single"/>
        </w:rPr>
        <w:t xml:space="preserve"> </w:t>
      </w:r>
      <w:r w:rsidRPr="006B55B6">
        <w:rPr>
          <w:rFonts w:asciiTheme="minorHAnsi" w:hAnsiTheme="minorHAnsi" w:cstheme="minorHAnsi"/>
          <w:sz w:val="16"/>
          <w:szCs w:val="16"/>
        </w:rPr>
        <w:t xml:space="preserve">Le prix des formations sont communiqués par devis. Le prix par participant est également consultable sur le site internet de Kheops Formations. Tous les prix sont indiqués en euros, hors taxes et sont donc à majorer du taux de TVA en vigueur au jour de l’inscription. Nos formations comprennent la documentation pédagogique remise pendant la formation. </w:t>
      </w:r>
    </w:p>
    <w:p w14:paraId="20836B71" w14:textId="735FB0A8" w:rsidR="006A731C" w:rsidRPr="00B822D0" w:rsidRDefault="006A731C" w:rsidP="006A731C">
      <w:pPr>
        <w:pStyle w:val="Default"/>
        <w:jc w:val="both"/>
        <w:rPr>
          <w:rFonts w:asciiTheme="minorHAnsi" w:hAnsiTheme="minorHAnsi" w:cstheme="minorHAnsi"/>
          <w:sz w:val="16"/>
          <w:szCs w:val="16"/>
          <w:u w:val="single"/>
        </w:rPr>
      </w:pPr>
      <w:r w:rsidRPr="006B55B6">
        <w:rPr>
          <w:rFonts w:asciiTheme="minorHAnsi" w:hAnsiTheme="minorHAnsi" w:cstheme="minorHAnsi"/>
          <w:b/>
          <w:bCs/>
          <w:sz w:val="16"/>
          <w:szCs w:val="16"/>
          <w:u w:val="single"/>
        </w:rPr>
        <w:t xml:space="preserve">3. RÈGLEMENT </w:t>
      </w:r>
      <w:r w:rsidRPr="006B55B6">
        <w:rPr>
          <w:rFonts w:asciiTheme="minorHAnsi" w:hAnsiTheme="minorHAnsi" w:cstheme="minorHAnsi"/>
          <w:sz w:val="16"/>
          <w:szCs w:val="16"/>
        </w:rPr>
        <w:t xml:space="preserve">Le règlement de l’intégralité du prix de la formation est à réception de la facture, comptant, sans escompte, par virement ou par chèque à l'ordre de Kheops Formations. </w:t>
      </w:r>
    </w:p>
    <w:p w14:paraId="6CBD9D66"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En cas de paiement effectué par un OPCA, il appartient au bénéficiaire de s'assurer de la bonne fin du paiement par l'organisme concerné. En cas de prise en charge partielle par l'OPCA, la part non prise en charge sera directement facturée au Client. Kheops Formations se réserve le droit : </w:t>
      </w:r>
    </w:p>
    <w:p w14:paraId="414C399B"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 d’exclure le participant à la formation si le Client n’a pas transmis la convention de formation signée avant le début de la formation ; </w:t>
      </w:r>
    </w:p>
    <w:p w14:paraId="244ACA59"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 d’exclure de toute formation présentielle, et ce à tout moment, tout participant dont le comportement gênerait le bon déroulement de la formation et/ou manquerait gravement aux présentes CGV ; </w:t>
      </w:r>
    </w:p>
    <w:p w14:paraId="64418668"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 de refuser toute inscription de la part d'un Client pour motif légitime et non discriminatoire, et notamment de refuser toute commande d'un Client avec lequel il existerait un litige relatif au paiement d'une commande antérieure. </w:t>
      </w:r>
    </w:p>
    <w:p w14:paraId="40CE27F6" w14:textId="77777777" w:rsidR="006A731C" w:rsidRPr="006B55B6" w:rsidRDefault="006A731C" w:rsidP="006A731C">
      <w:pPr>
        <w:pStyle w:val="Default"/>
        <w:jc w:val="both"/>
        <w:rPr>
          <w:rFonts w:asciiTheme="minorHAnsi" w:hAnsiTheme="minorHAnsi" w:cstheme="minorHAnsi"/>
          <w:sz w:val="16"/>
          <w:szCs w:val="16"/>
          <w:u w:val="single"/>
        </w:rPr>
      </w:pPr>
      <w:r w:rsidRPr="006B55B6">
        <w:rPr>
          <w:rFonts w:asciiTheme="minorHAnsi" w:hAnsiTheme="minorHAnsi" w:cstheme="minorHAnsi"/>
          <w:b/>
          <w:bCs/>
          <w:sz w:val="16"/>
          <w:szCs w:val="16"/>
          <w:u w:val="single"/>
        </w:rPr>
        <w:t xml:space="preserve">4. ANNULATIONS / REMPLACEMENTS / REPORTS </w:t>
      </w:r>
    </w:p>
    <w:p w14:paraId="3FDFDC96"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Formulées par écrit, l’annulation de formations présentielles donne lieu à un remboursement ou à un avoir intégral si elle est reçue au plus tard 15 jours avant le début de la formation. </w:t>
      </w:r>
    </w:p>
    <w:p w14:paraId="0A1E46A1"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Passé ce délai, le montant de la participation retenu sera de </w:t>
      </w:r>
    </w:p>
    <w:p w14:paraId="468843B0"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- 30 % si l’annulation est reçue 10 jours inclus avant le début de la formation, </w:t>
      </w:r>
    </w:p>
    <w:p w14:paraId="74998F6D"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- 50 % si elle est reçue moins de 10 jours avant le début de la formation, </w:t>
      </w:r>
    </w:p>
    <w:p w14:paraId="4220364B"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- 100 % en cas de réception de l’annulation moins de 3 jours avant le jour J. </w:t>
      </w:r>
    </w:p>
    <w:p w14:paraId="68CFB216"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Cependant, si concomitamment à son annulation, le participant se réinscrit à une formation programmée la même année que celle initialement prévue, aucune indemnité forfaitaire ne sera retenue, à moins qu’il annule cette nouvelle participation et ce, quelle que soit la date d’annulation. Les remplacements de participants sont admis à tout moment, sans frais, sur communication écrite des noms et coordonnées des remplaçants. Si le nombre de participants à une formation est jugé insuffisant pour des raisons pédagogiques, Kheops Formations se réserve le droit d'annuler cette formation au plus tard une semaine avant la date prévue. Les frais d'inscription préalablement réglés seront alors entièrement remboursés ou, à votre convenance, un avoir sera émis. Kheops Formations se réserve le droit de reporter la formation, de modifier le lieu de son déroulement, le contenu de son programme ou les animateurs, tout en respectant la même qualité pédagogique du stage initial si des circonstances indépendantes de sa volonté l'y obligent. </w:t>
      </w:r>
    </w:p>
    <w:p w14:paraId="02EFE3D7" w14:textId="77777777" w:rsidR="006A731C" w:rsidRPr="006B55B6" w:rsidRDefault="006A731C" w:rsidP="006A731C">
      <w:pPr>
        <w:pStyle w:val="Default"/>
        <w:jc w:val="both"/>
        <w:rPr>
          <w:rFonts w:asciiTheme="minorHAnsi" w:hAnsiTheme="minorHAnsi" w:cstheme="minorHAnsi"/>
          <w:sz w:val="16"/>
          <w:szCs w:val="16"/>
          <w:u w:val="single"/>
        </w:rPr>
      </w:pPr>
      <w:r w:rsidRPr="006B55B6">
        <w:rPr>
          <w:rFonts w:asciiTheme="minorHAnsi" w:hAnsiTheme="minorHAnsi" w:cstheme="minorHAnsi"/>
          <w:b/>
          <w:bCs/>
          <w:sz w:val="16"/>
          <w:szCs w:val="16"/>
          <w:u w:val="single"/>
        </w:rPr>
        <w:t xml:space="preserve">5. CONFIDENTIALITÉ ET PROPRIETE INTELLECTUELLE </w:t>
      </w:r>
    </w:p>
    <w:p w14:paraId="48046D85"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Kheops Formations détient seule les droits intellectuels afférents aux formations qu’elle dispense ; de sorte que la totalité des supports pédagogiques, quelle qu’en soit la forme (papier, numérique, orale…) utilisés dans le cadre de la commande, demeure sa propriété exclusive. Le Client s'interdit d’utiliser, reproduire, directement ou indirectement, en totalité ou en partie, d'adapter, de modifier, de traduire, de représenter, de commercialiser ou de diffuser à des membres de son personnel non participant aux formations de Kheops Formations ou à des tiers les supports de cours ou autres ressources pédagogiques mis à sa disposition sans l'autorisation expresse et écrite de Kheops Formations ou de ses ayants droit. Les parties s’engagent à garder confidentiels les informations et documents de nature économique, technique ou commerciale concernant l’autre partie, auxquels elles pourraient avoir accès au cours de l’exécution du contrat. </w:t>
      </w:r>
    </w:p>
    <w:p w14:paraId="6CEA6CEB" w14:textId="5DF8214F" w:rsidR="006A731C" w:rsidRPr="006B55B6" w:rsidRDefault="006A731C" w:rsidP="006A731C">
      <w:pPr>
        <w:pStyle w:val="Default"/>
        <w:jc w:val="both"/>
        <w:rPr>
          <w:rFonts w:asciiTheme="minorHAnsi" w:hAnsiTheme="minorHAnsi" w:cstheme="minorHAnsi"/>
          <w:sz w:val="16"/>
          <w:szCs w:val="16"/>
          <w:u w:val="single"/>
        </w:rPr>
      </w:pPr>
      <w:r w:rsidRPr="006B55B6">
        <w:rPr>
          <w:rFonts w:asciiTheme="minorHAnsi" w:hAnsiTheme="minorHAnsi" w:cstheme="minorHAnsi"/>
          <w:b/>
          <w:bCs/>
          <w:sz w:val="16"/>
          <w:szCs w:val="16"/>
          <w:u w:val="single"/>
        </w:rPr>
        <w:t xml:space="preserve">6. RESPONSABILITÉ - INDÉMNITÉS </w:t>
      </w:r>
      <w:r w:rsidR="001A6E8E">
        <w:rPr>
          <w:rFonts w:asciiTheme="minorHAnsi" w:hAnsiTheme="minorHAnsi" w:cstheme="minorHAnsi"/>
          <w:b/>
          <w:bCs/>
          <w:sz w:val="16"/>
          <w:szCs w:val="16"/>
          <w:u w:val="single"/>
        </w:rPr>
        <w:t xml:space="preserve">                                                                                                       </w:t>
      </w:r>
    </w:p>
    <w:p w14:paraId="78616FE6"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L’employeur - ou selon le cas le participant - s’oblige à souscrire et maintenir en prévision et pendant la durée de la formation une assurance responsabilité civile couvrant les dommages corporels, matériels, immatériels, directs et indirects susceptibles d’être causés par ses agissements ou ceux de ses préposés au préjudice de Kheops Formations. Il s’oblige également à souscrire et maintenir une assurance responsabilité civile désignant également comme assuré Kheops Formations pour tous les agissements préjudiciables aux tiers qui auraient été causés par le participant et contenant une clause de renonciation à recours de telle sorte que Kheops Formations ne puisse être recherchée ou inquiétée. La responsabilité de Kheops Formations envers le Client est limitée à l’indemnisation des dommages directs prouvés par le Client et est en tout état de cause limitée au montant payé par le Client au titre de la prestation fournie. En aucun cas, la responsabilité de Kheops Formations ne pourrait être engagée au titre de dommages indirects tels que pertes de données, de fichiers, perte d’exploitation, préjudice commercial, manque à gagner ou atteinte à l’image et à la réputation. </w:t>
      </w:r>
    </w:p>
    <w:p w14:paraId="4D0EC68F" w14:textId="77777777" w:rsidR="006A731C" w:rsidRPr="006B55B6" w:rsidRDefault="006A731C" w:rsidP="006A731C">
      <w:pPr>
        <w:pStyle w:val="Default"/>
        <w:jc w:val="both"/>
        <w:rPr>
          <w:rFonts w:asciiTheme="minorHAnsi" w:hAnsiTheme="minorHAnsi" w:cstheme="minorHAnsi"/>
          <w:sz w:val="16"/>
          <w:szCs w:val="16"/>
          <w:u w:val="single"/>
        </w:rPr>
      </w:pPr>
      <w:r w:rsidRPr="006B55B6">
        <w:rPr>
          <w:rFonts w:asciiTheme="minorHAnsi" w:hAnsiTheme="minorHAnsi" w:cstheme="minorHAnsi"/>
          <w:b/>
          <w:bCs/>
          <w:sz w:val="16"/>
          <w:szCs w:val="16"/>
          <w:u w:val="single"/>
        </w:rPr>
        <w:t xml:space="preserve">7. COMMUNICATION </w:t>
      </w:r>
    </w:p>
    <w:p w14:paraId="4AE44D77"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Le Client accepte d’être cité par Kheops Formations comme Client de l’offre de services dans le cadre de son activité commerciale, aux frais de Kheops Formations. À cet effet et sous réserve du respect des dispositions de l’article 6 ci-dessus, Kheops Formations peut mentionner le nom du Client, ainsi qu’une description objective de la nature des prestations, dans les listes de ses références dans le but d’une communication externe comme interne. </w:t>
      </w:r>
    </w:p>
    <w:p w14:paraId="337CAF30" w14:textId="77777777" w:rsidR="006A731C" w:rsidRPr="006B55B6" w:rsidRDefault="006A731C" w:rsidP="006A731C">
      <w:pPr>
        <w:pStyle w:val="Default"/>
        <w:jc w:val="both"/>
        <w:rPr>
          <w:rFonts w:asciiTheme="minorHAnsi" w:hAnsiTheme="minorHAnsi" w:cstheme="minorHAnsi"/>
          <w:sz w:val="16"/>
          <w:szCs w:val="16"/>
          <w:u w:val="single"/>
        </w:rPr>
      </w:pPr>
      <w:r w:rsidRPr="006B55B6">
        <w:rPr>
          <w:rFonts w:asciiTheme="minorHAnsi" w:hAnsiTheme="minorHAnsi" w:cstheme="minorHAnsi"/>
          <w:b/>
          <w:bCs/>
          <w:sz w:val="16"/>
          <w:szCs w:val="16"/>
          <w:u w:val="single"/>
        </w:rPr>
        <w:t xml:space="preserve">8. INFORMATIQUE ET LIBERTÉS </w:t>
      </w:r>
    </w:p>
    <w:p w14:paraId="51599FED"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Conformément à l'article 6 de la loi n° 78-17 du 6 janvier 1978 relative à l'informatique, aux fichiers et aux libertés, telle que modifiée par la loi n° 2004-801 du 6 août 2004, Kheops Formations met en oeuvre un traitement de données à caractère personnel ayant pour finalité la gestion des inscriptions. Les informations qui vous sont demandées sont nécessaires au traitement de votre inscription et sont destinées aux services de Kheops Formations. Vous pouvez accéder à ces informations et en demander la rectification auprès d</w:t>
      </w:r>
      <w:r w:rsidR="006B55B6" w:rsidRPr="006B55B6">
        <w:rPr>
          <w:rFonts w:asciiTheme="minorHAnsi" w:hAnsiTheme="minorHAnsi" w:cstheme="minorHAnsi"/>
          <w:sz w:val="16"/>
          <w:szCs w:val="16"/>
        </w:rPr>
        <w:t>e</w:t>
      </w:r>
      <w:r w:rsidRPr="006B55B6">
        <w:rPr>
          <w:rFonts w:asciiTheme="minorHAnsi" w:hAnsiTheme="minorHAnsi" w:cstheme="minorHAnsi"/>
          <w:sz w:val="16"/>
          <w:szCs w:val="16"/>
        </w:rPr>
        <w:t xml:space="preserve"> </w:t>
      </w:r>
      <w:r w:rsidR="006B55B6" w:rsidRPr="006B55B6">
        <w:rPr>
          <w:rFonts w:asciiTheme="minorHAnsi" w:hAnsiTheme="minorHAnsi" w:cstheme="minorHAnsi"/>
          <w:sz w:val="16"/>
          <w:szCs w:val="16"/>
        </w:rPr>
        <w:t>Kheops Formations</w:t>
      </w:r>
      <w:r w:rsidRPr="006B55B6">
        <w:rPr>
          <w:rFonts w:asciiTheme="minorHAnsi" w:hAnsiTheme="minorHAnsi" w:cstheme="minorHAnsi"/>
          <w:sz w:val="16"/>
          <w:szCs w:val="16"/>
        </w:rPr>
        <w:t xml:space="preserve">, en indiquant vos nom, prénom et adresse, via une demande en ligne contact[a]crir.fr ou par courrier à : </w:t>
      </w:r>
      <w:r w:rsidR="006B55B6" w:rsidRPr="006B55B6">
        <w:rPr>
          <w:rFonts w:asciiTheme="minorHAnsi" w:hAnsiTheme="minorHAnsi" w:cstheme="minorHAnsi"/>
          <w:sz w:val="16"/>
          <w:szCs w:val="16"/>
        </w:rPr>
        <w:t>Kheops Formations-</w:t>
      </w:r>
      <w:r w:rsidRPr="006B55B6">
        <w:rPr>
          <w:rFonts w:asciiTheme="minorHAnsi" w:hAnsiTheme="minorHAnsi" w:cstheme="minorHAnsi"/>
          <w:sz w:val="16"/>
          <w:szCs w:val="16"/>
        </w:rPr>
        <w:t xml:space="preserve"> </w:t>
      </w:r>
      <w:r w:rsidR="006B55B6" w:rsidRPr="006B55B6">
        <w:rPr>
          <w:rFonts w:asciiTheme="minorHAnsi" w:hAnsiTheme="minorHAnsi" w:cstheme="minorHAnsi"/>
          <w:sz w:val="16"/>
          <w:szCs w:val="16"/>
        </w:rPr>
        <w:t>64 chemine des vignes- Charentenay – 17 700 ST MARD</w:t>
      </w:r>
    </w:p>
    <w:p w14:paraId="7659189E" w14:textId="77777777" w:rsidR="006A731C" w:rsidRPr="006B55B6" w:rsidRDefault="006A731C" w:rsidP="006A731C">
      <w:pPr>
        <w:pStyle w:val="Default"/>
        <w:jc w:val="both"/>
        <w:rPr>
          <w:rFonts w:asciiTheme="minorHAnsi" w:hAnsiTheme="minorHAnsi" w:cstheme="minorHAnsi"/>
          <w:sz w:val="16"/>
          <w:szCs w:val="16"/>
          <w:u w:val="single"/>
        </w:rPr>
      </w:pPr>
      <w:r w:rsidRPr="006B55B6">
        <w:rPr>
          <w:rFonts w:asciiTheme="minorHAnsi" w:hAnsiTheme="minorHAnsi" w:cstheme="minorHAnsi"/>
          <w:b/>
          <w:bCs/>
          <w:sz w:val="16"/>
          <w:szCs w:val="16"/>
          <w:u w:val="single"/>
        </w:rPr>
        <w:t xml:space="preserve">9. CONTESTATION ET LITIGES </w:t>
      </w:r>
    </w:p>
    <w:p w14:paraId="53125737"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Toute contestation qui n'aurait pas été réglée à l'amiable sera soumise à la loi française et portée devant le Tribunal de Commerce de La Rochelle. </w:t>
      </w:r>
    </w:p>
    <w:p w14:paraId="01A8AF87" w14:textId="77777777" w:rsidR="006A731C" w:rsidRPr="006B55B6" w:rsidRDefault="006A731C" w:rsidP="006A731C">
      <w:pPr>
        <w:pStyle w:val="Default"/>
        <w:jc w:val="both"/>
        <w:rPr>
          <w:rFonts w:asciiTheme="minorHAnsi" w:hAnsiTheme="minorHAnsi" w:cstheme="minorHAnsi"/>
          <w:sz w:val="16"/>
          <w:szCs w:val="16"/>
          <w:u w:val="single"/>
        </w:rPr>
      </w:pPr>
      <w:r w:rsidRPr="006B55B6">
        <w:rPr>
          <w:rFonts w:asciiTheme="minorHAnsi" w:hAnsiTheme="minorHAnsi" w:cstheme="minorHAnsi"/>
          <w:b/>
          <w:bCs/>
          <w:sz w:val="16"/>
          <w:szCs w:val="16"/>
          <w:u w:val="single"/>
        </w:rPr>
        <w:t xml:space="preserve">10. COLLECTES DES DONNÉES </w:t>
      </w:r>
    </w:p>
    <w:p w14:paraId="3F6279A7"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Les informations qui vous concernent sont uniquement destinées</w:t>
      </w:r>
      <w:r w:rsidR="006B55B6" w:rsidRPr="006B55B6">
        <w:rPr>
          <w:rFonts w:asciiTheme="minorHAnsi" w:hAnsiTheme="minorHAnsi" w:cstheme="minorHAnsi"/>
          <w:sz w:val="16"/>
          <w:szCs w:val="16"/>
        </w:rPr>
        <w:t xml:space="preserve"> à</w:t>
      </w:r>
      <w:r w:rsidRPr="006B55B6">
        <w:rPr>
          <w:rFonts w:asciiTheme="minorHAnsi" w:hAnsiTheme="minorHAnsi" w:cstheme="minorHAnsi"/>
          <w:sz w:val="16"/>
          <w:szCs w:val="16"/>
        </w:rPr>
        <w:t xml:space="preserve"> </w:t>
      </w:r>
      <w:r w:rsidR="006B55B6" w:rsidRPr="006B55B6">
        <w:rPr>
          <w:rFonts w:asciiTheme="minorHAnsi" w:hAnsiTheme="minorHAnsi" w:cstheme="minorHAnsi"/>
          <w:sz w:val="16"/>
          <w:szCs w:val="16"/>
        </w:rPr>
        <w:t xml:space="preserve">Kheops Formations </w:t>
      </w:r>
      <w:r w:rsidRPr="006B55B6">
        <w:rPr>
          <w:rFonts w:asciiTheme="minorHAnsi" w:hAnsiTheme="minorHAnsi" w:cstheme="minorHAnsi"/>
          <w:sz w:val="16"/>
          <w:szCs w:val="16"/>
        </w:rPr>
        <w:t xml:space="preserve">et ne seront en aucun cas cédées à des tiers. Ces informations font l’objet d’un traitement informatique destiné à assurer la gestion administrative et pédagogique. Elles pourront également nous permettre de vous adresser des contenus adaptés à vos centres d’intérêt par le biais de campagne d’emailing. En l’absence de conclusion d’un contrat ou dans le cadre de la prospection commerciale, vos données personnelles seront conservées pendant 3 ans. Conformément à la loi « Informatiques et Libertés » et au règlement général sur la protection des données (RGPD), vous bénéficiez d’un droit, de modification, de rectification et de suppression des données qui vous concernent. Pour l’exercer, veuillez contacter à l’adresse : </w:t>
      </w:r>
      <w:r w:rsidR="00EF54C9">
        <w:rPr>
          <w:rFonts w:asciiTheme="minorHAnsi" w:hAnsiTheme="minorHAnsi" w:cstheme="minorHAnsi"/>
          <w:sz w:val="16"/>
          <w:szCs w:val="16"/>
        </w:rPr>
        <w:t>kinesiologie17@gmail.com</w:t>
      </w:r>
    </w:p>
    <w:p w14:paraId="3FE1CA92"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b/>
          <w:bCs/>
          <w:sz w:val="16"/>
          <w:szCs w:val="16"/>
        </w:rPr>
        <w:t xml:space="preserve">Accessibilité de la formation </w:t>
      </w:r>
    </w:p>
    <w:p w14:paraId="54250C3E"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La formation est accessible aux personnes en situation de handicap. Une étude des conditions d'accès et des moyens de compensation sera réalisé</w:t>
      </w:r>
      <w:r w:rsidR="00EF54C9">
        <w:rPr>
          <w:rFonts w:asciiTheme="minorHAnsi" w:hAnsiTheme="minorHAnsi" w:cstheme="minorHAnsi"/>
          <w:sz w:val="16"/>
          <w:szCs w:val="16"/>
        </w:rPr>
        <w:t>e</w:t>
      </w:r>
      <w:r w:rsidRPr="006B55B6">
        <w:rPr>
          <w:rFonts w:asciiTheme="minorHAnsi" w:hAnsiTheme="minorHAnsi" w:cstheme="minorHAnsi"/>
          <w:sz w:val="16"/>
          <w:szCs w:val="16"/>
        </w:rPr>
        <w:t xml:space="preserve"> en amont de l'inscription afin d'identifier plus précisément les conditions de réalisation et de faisabilité de la formation. Les locaux de formation du site de sont accessibles aux personnes en situation de handicap. </w:t>
      </w:r>
    </w:p>
    <w:p w14:paraId="2C53921F" w14:textId="77777777" w:rsidR="006A731C" w:rsidRPr="00AE6BF7" w:rsidRDefault="006A731C" w:rsidP="006A731C">
      <w:pPr>
        <w:pStyle w:val="Default"/>
        <w:jc w:val="both"/>
        <w:rPr>
          <w:rFonts w:asciiTheme="minorHAnsi" w:hAnsiTheme="minorHAnsi" w:cstheme="minorHAnsi"/>
          <w:color w:val="auto"/>
          <w:sz w:val="16"/>
          <w:szCs w:val="16"/>
        </w:rPr>
      </w:pPr>
      <w:r w:rsidRPr="00AE6BF7">
        <w:rPr>
          <w:rFonts w:asciiTheme="minorHAnsi" w:hAnsiTheme="minorHAnsi" w:cstheme="minorHAnsi"/>
          <w:b/>
          <w:bCs/>
          <w:color w:val="auto"/>
          <w:sz w:val="16"/>
          <w:szCs w:val="16"/>
        </w:rPr>
        <w:t xml:space="preserve">Délais d'accès à la formation </w:t>
      </w:r>
    </w:p>
    <w:p w14:paraId="1D1982CF" w14:textId="77777777" w:rsidR="006A731C" w:rsidRPr="00AE6BF7" w:rsidRDefault="006A731C" w:rsidP="006A731C">
      <w:pPr>
        <w:pStyle w:val="Default"/>
        <w:jc w:val="both"/>
        <w:rPr>
          <w:rFonts w:asciiTheme="minorHAnsi" w:hAnsiTheme="minorHAnsi" w:cstheme="minorHAnsi"/>
          <w:color w:val="auto"/>
          <w:sz w:val="16"/>
          <w:szCs w:val="16"/>
        </w:rPr>
      </w:pPr>
      <w:r w:rsidRPr="00AE6BF7">
        <w:rPr>
          <w:rFonts w:asciiTheme="minorHAnsi" w:hAnsiTheme="minorHAnsi" w:cstheme="minorHAnsi"/>
          <w:color w:val="auto"/>
          <w:sz w:val="16"/>
          <w:szCs w:val="16"/>
        </w:rPr>
        <w:t>Les délais d'accès</w:t>
      </w:r>
      <w:r w:rsidR="006B55B6" w:rsidRPr="00AE6BF7">
        <w:rPr>
          <w:rFonts w:asciiTheme="minorHAnsi" w:hAnsiTheme="minorHAnsi" w:cstheme="minorHAnsi"/>
          <w:color w:val="auto"/>
          <w:sz w:val="16"/>
          <w:szCs w:val="16"/>
        </w:rPr>
        <w:t xml:space="preserve"> moyens à la formation sont en fonction des dates de sessions de formations</w:t>
      </w:r>
      <w:r w:rsidR="00AE6BF7" w:rsidRPr="00AE6BF7">
        <w:rPr>
          <w:rFonts w:asciiTheme="minorHAnsi" w:hAnsiTheme="minorHAnsi" w:cstheme="minorHAnsi"/>
          <w:color w:val="auto"/>
          <w:sz w:val="16"/>
          <w:szCs w:val="16"/>
        </w:rPr>
        <w:t xml:space="preserve">, des places disponibles </w:t>
      </w:r>
      <w:r w:rsidR="006B55B6" w:rsidRPr="00AE6BF7">
        <w:rPr>
          <w:rFonts w:asciiTheme="minorHAnsi" w:hAnsiTheme="minorHAnsi" w:cstheme="minorHAnsi"/>
          <w:color w:val="auto"/>
          <w:sz w:val="16"/>
          <w:szCs w:val="16"/>
        </w:rPr>
        <w:t xml:space="preserve"> mais aussi</w:t>
      </w:r>
      <w:r w:rsidRPr="00AE6BF7">
        <w:rPr>
          <w:rFonts w:asciiTheme="minorHAnsi" w:hAnsiTheme="minorHAnsi" w:cstheme="minorHAnsi"/>
          <w:color w:val="auto"/>
          <w:sz w:val="16"/>
          <w:szCs w:val="16"/>
        </w:rPr>
        <w:t xml:space="preserve"> à </w:t>
      </w:r>
      <w:r w:rsidR="006B55B6" w:rsidRPr="00AE6BF7">
        <w:rPr>
          <w:rFonts w:asciiTheme="minorHAnsi" w:hAnsiTheme="minorHAnsi" w:cstheme="minorHAnsi"/>
          <w:color w:val="auto"/>
          <w:sz w:val="16"/>
          <w:szCs w:val="16"/>
        </w:rPr>
        <w:t>la</w:t>
      </w:r>
      <w:r w:rsidRPr="00AE6BF7">
        <w:rPr>
          <w:rFonts w:asciiTheme="minorHAnsi" w:hAnsiTheme="minorHAnsi" w:cstheme="minorHAnsi"/>
          <w:color w:val="auto"/>
          <w:sz w:val="16"/>
          <w:szCs w:val="16"/>
        </w:rPr>
        <w:t xml:space="preserve"> réception de l'ensemble des documents contractuels. Une inscription 48 heures avant le début de la formation est néanmoins </w:t>
      </w:r>
      <w:r w:rsidR="00AE6BF7" w:rsidRPr="00AE6BF7">
        <w:rPr>
          <w:rFonts w:asciiTheme="minorHAnsi" w:hAnsiTheme="minorHAnsi" w:cstheme="minorHAnsi"/>
          <w:color w:val="auto"/>
          <w:sz w:val="16"/>
          <w:szCs w:val="16"/>
        </w:rPr>
        <w:t>possible</w:t>
      </w:r>
      <w:r w:rsidRPr="00AE6BF7">
        <w:rPr>
          <w:rFonts w:asciiTheme="minorHAnsi" w:hAnsiTheme="minorHAnsi" w:cstheme="minorHAnsi"/>
          <w:color w:val="auto"/>
          <w:sz w:val="16"/>
          <w:szCs w:val="16"/>
        </w:rPr>
        <w:t xml:space="preserve">. </w:t>
      </w:r>
    </w:p>
    <w:p w14:paraId="76BC06FA"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b/>
          <w:bCs/>
          <w:sz w:val="16"/>
          <w:szCs w:val="16"/>
        </w:rPr>
        <w:t xml:space="preserve">Réclamations : </w:t>
      </w:r>
    </w:p>
    <w:p w14:paraId="2664A579"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sz w:val="16"/>
          <w:szCs w:val="16"/>
        </w:rPr>
        <w:t xml:space="preserve">Engagée dans une démarche qualité, </w:t>
      </w:r>
      <w:r w:rsidR="006B55B6" w:rsidRPr="006B55B6">
        <w:rPr>
          <w:rFonts w:asciiTheme="minorHAnsi" w:hAnsiTheme="minorHAnsi" w:cstheme="minorHAnsi"/>
          <w:sz w:val="16"/>
          <w:szCs w:val="16"/>
        </w:rPr>
        <w:t xml:space="preserve">Kheops Formations </w:t>
      </w:r>
      <w:r w:rsidRPr="006B55B6">
        <w:rPr>
          <w:rFonts w:asciiTheme="minorHAnsi" w:hAnsiTheme="minorHAnsi" w:cstheme="minorHAnsi"/>
          <w:sz w:val="16"/>
          <w:szCs w:val="16"/>
        </w:rPr>
        <w:t xml:space="preserve">porte un grand intérêt au degré de satisfaction des parties prenantes. A ce titre, une évaluation de satisfaction sera proposée dans le cadre de la formation. De plus </w:t>
      </w:r>
      <w:r w:rsidR="006B55B6" w:rsidRPr="006B55B6">
        <w:rPr>
          <w:rFonts w:asciiTheme="minorHAnsi" w:hAnsiTheme="minorHAnsi" w:cstheme="minorHAnsi"/>
          <w:sz w:val="16"/>
          <w:szCs w:val="16"/>
        </w:rPr>
        <w:t xml:space="preserve">Kheops Formations </w:t>
      </w:r>
      <w:r w:rsidRPr="006B55B6">
        <w:rPr>
          <w:rFonts w:asciiTheme="minorHAnsi" w:hAnsiTheme="minorHAnsi" w:cstheme="minorHAnsi"/>
          <w:sz w:val="16"/>
          <w:szCs w:val="16"/>
        </w:rPr>
        <w:t xml:space="preserve">vous informe que vous avez la possibilité à tout moment de nous saisir d'une réclamation par mail, téléphone ou courrier. </w:t>
      </w:r>
      <w:r w:rsidR="006B55B6" w:rsidRPr="006B55B6">
        <w:rPr>
          <w:rFonts w:asciiTheme="minorHAnsi" w:hAnsiTheme="minorHAnsi" w:cstheme="minorHAnsi"/>
          <w:sz w:val="16"/>
          <w:szCs w:val="16"/>
        </w:rPr>
        <w:t xml:space="preserve">Kheops Formations </w:t>
      </w:r>
      <w:r w:rsidRPr="006B55B6">
        <w:rPr>
          <w:rFonts w:asciiTheme="minorHAnsi" w:hAnsiTheme="minorHAnsi" w:cstheme="minorHAnsi"/>
          <w:sz w:val="16"/>
          <w:szCs w:val="16"/>
        </w:rPr>
        <w:t xml:space="preserve">engagera alors une enquête interne afin d'appréhender les éventuelles pistes d'amélioration et vous serez alors informé des suites données à la réclamation. </w:t>
      </w:r>
    </w:p>
    <w:p w14:paraId="7E2CE826" w14:textId="77777777" w:rsidR="006A731C" w:rsidRPr="006B55B6" w:rsidRDefault="006A731C" w:rsidP="006A731C">
      <w:pPr>
        <w:pStyle w:val="Default"/>
        <w:jc w:val="both"/>
        <w:rPr>
          <w:rFonts w:asciiTheme="minorHAnsi" w:hAnsiTheme="minorHAnsi" w:cstheme="minorHAnsi"/>
          <w:sz w:val="16"/>
          <w:szCs w:val="16"/>
        </w:rPr>
      </w:pPr>
      <w:r w:rsidRPr="006B55B6">
        <w:rPr>
          <w:rFonts w:asciiTheme="minorHAnsi" w:hAnsiTheme="minorHAnsi" w:cstheme="minorHAnsi"/>
          <w:b/>
          <w:bCs/>
          <w:sz w:val="16"/>
          <w:szCs w:val="16"/>
        </w:rPr>
        <w:t xml:space="preserve">Accès au règlement intérieur </w:t>
      </w:r>
    </w:p>
    <w:p w14:paraId="1BD2E7CD" w14:textId="3D4C9B28" w:rsidR="000E48BF" w:rsidRPr="006B55B6" w:rsidRDefault="006A731C" w:rsidP="00EF54C9">
      <w:pPr>
        <w:pStyle w:val="Default"/>
        <w:jc w:val="both"/>
        <w:rPr>
          <w:rFonts w:asciiTheme="minorHAnsi" w:eastAsia="Times New Roman" w:hAnsiTheme="minorHAnsi" w:cstheme="minorHAnsi"/>
          <w:sz w:val="16"/>
          <w:szCs w:val="16"/>
          <w:lang w:eastAsia="fr-FR"/>
        </w:rPr>
      </w:pPr>
      <w:r w:rsidRPr="006B55B6">
        <w:rPr>
          <w:rFonts w:asciiTheme="minorHAnsi" w:hAnsiTheme="minorHAnsi" w:cstheme="minorHAnsi"/>
          <w:sz w:val="16"/>
          <w:szCs w:val="16"/>
        </w:rPr>
        <w:t>Le règlement intérieur</w:t>
      </w:r>
      <w:r w:rsidR="006B55B6" w:rsidRPr="006B55B6">
        <w:rPr>
          <w:rFonts w:asciiTheme="minorHAnsi" w:hAnsiTheme="minorHAnsi" w:cstheme="minorHAnsi"/>
          <w:sz w:val="16"/>
          <w:szCs w:val="16"/>
        </w:rPr>
        <w:t xml:space="preserve"> de</w:t>
      </w:r>
      <w:r w:rsidRPr="006B55B6">
        <w:rPr>
          <w:rFonts w:asciiTheme="minorHAnsi" w:hAnsiTheme="minorHAnsi" w:cstheme="minorHAnsi"/>
          <w:sz w:val="16"/>
          <w:szCs w:val="16"/>
        </w:rPr>
        <w:t xml:space="preserve"> </w:t>
      </w:r>
      <w:r w:rsidR="006B55B6" w:rsidRPr="006B55B6">
        <w:rPr>
          <w:rFonts w:asciiTheme="minorHAnsi" w:hAnsiTheme="minorHAnsi" w:cstheme="minorHAnsi"/>
          <w:sz w:val="16"/>
          <w:szCs w:val="16"/>
        </w:rPr>
        <w:t xml:space="preserve">Kheops Formations </w:t>
      </w:r>
      <w:r w:rsidRPr="006B55B6">
        <w:rPr>
          <w:rFonts w:asciiTheme="minorHAnsi" w:hAnsiTheme="minorHAnsi" w:cstheme="minorHAnsi"/>
          <w:sz w:val="16"/>
          <w:szCs w:val="16"/>
        </w:rPr>
        <w:t>définissant certaines règles applicables au déroulement de la formation, est accessible sur le site inter</w:t>
      </w:r>
      <w:r w:rsidR="006B55B6" w:rsidRPr="006B55B6">
        <w:rPr>
          <w:rFonts w:asciiTheme="minorHAnsi" w:hAnsiTheme="minorHAnsi" w:cstheme="minorHAnsi"/>
          <w:sz w:val="16"/>
          <w:szCs w:val="16"/>
        </w:rPr>
        <w:t xml:space="preserve">net de Kheops Formations. </w:t>
      </w:r>
      <w:r w:rsidRPr="006B55B6">
        <w:rPr>
          <w:rFonts w:asciiTheme="minorHAnsi" w:hAnsiTheme="minorHAnsi" w:cstheme="minorHAnsi"/>
          <w:sz w:val="16"/>
          <w:szCs w:val="16"/>
        </w:rPr>
        <w:t>Ce règlement s'applique de droit à tous stagiaires inscrit auprès d</w:t>
      </w:r>
      <w:r w:rsidR="006B55B6" w:rsidRPr="006B55B6">
        <w:rPr>
          <w:rFonts w:asciiTheme="minorHAnsi" w:hAnsiTheme="minorHAnsi" w:cstheme="minorHAnsi"/>
          <w:sz w:val="16"/>
          <w:szCs w:val="16"/>
        </w:rPr>
        <w:t>e</w:t>
      </w:r>
      <w:r w:rsidRPr="006B55B6">
        <w:rPr>
          <w:rFonts w:asciiTheme="minorHAnsi" w:hAnsiTheme="minorHAnsi" w:cstheme="minorHAnsi"/>
          <w:sz w:val="16"/>
          <w:szCs w:val="16"/>
        </w:rPr>
        <w:t xml:space="preserve"> </w:t>
      </w:r>
      <w:r w:rsidR="006B55B6" w:rsidRPr="006B55B6">
        <w:rPr>
          <w:rFonts w:asciiTheme="minorHAnsi" w:hAnsiTheme="minorHAnsi" w:cstheme="minorHAnsi"/>
          <w:sz w:val="16"/>
          <w:szCs w:val="16"/>
        </w:rPr>
        <w:t>Kheops Formations</w:t>
      </w:r>
      <w:r w:rsidRPr="006B55B6">
        <w:rPr>
          <w:rFonts w:asciiTheme="minorHAnsi" w:hAnsiTheme="minorHAnsi" w:cstheme="minorHAnsi"/>
          <w:sz w:val="16"/>
          <w:szCs w:val="16"/>
        </w:rPr>
        <w:t xml:space="preserve">. </w:t>
      </w:r>
      <w:r w:rsidR="001A6E8E">
        <w:rPr>
          <w:rFonts w:asciiTheme="minorHAnsi" w:hAnsiTheme="minorHAnsi" w:cstheme="minorHAnsi"/>
          <w:sz w:val="16"/>
          <w:szCs w:val="16"/>
        </w:rPr>
        <w:t xml:space="preserve">                                                     Maj </w:t>
      </w:r>
      <w:r w:rsidR="00C65A2D">
        <w:rPr>
          <w:rFonts w:asciiTheme="minorHAnsi" w:hAnsiTheme="minorHAnsi" w:cstheme="minorHAnsi"/>
          <w:sz w:val="16"/>
          <w:szCs w:val="16"/>
        </w:rPr>
        <w:t>15</w:t>
      </w:r>
      <w:r w:rsidR="001A6E8E">
        <w:rPr>
          <w:rFonts w:asciiTheme="minorHAnsi" w:hAnsiTheme="minorHAnsi" w:cstheme="minorHAnsi"/>
          <w:sz w:val="16"/>
          <w:szCs w:val="16"/>
        </w:rPr>
        <w:t>/</w:t>
      </w:r>
      <w:r w:rsidR="00C65A2D">
        <w:rPr>
          <w:rFonts w:asciiTheme="minorHAnsi" w:hAnsiTheme="minorHAnsi" w:cstheme="minorHAnsi"/>
          <w:sz w:val="16"/>
          <w:szCs w:val="16"/>
        </w:rPr>
        <w:t>05/23</w:t>
      </w:r>
    </w:p>
    <w:sectPr w:rsidR="000E48BF" w:rsidRPr="006B55B6" w:rsidSect="00EF54C9">
      <w:type w:val="continuous"/>
      <w:pgSz w:w="11906" w:h="16838"/>
      <w:pgMar w:top="709" w:right="424" w:bottom="568" w:left="567" w:header="720" w:footer="319" w:gutter="0"/>
      <w:cols w:num="2" w:space="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6BF6" w14:textId="77777777" w:rsidR="00FA34FA" w:rsidRDefault="00FA34FA">
      <w:r>
        <w:separator/>
      </w:r>
    </w:p>
  </w:endnote>
  <w:endnote w:type="continuationSeparator" w:id="0">
    <w:p w14:paraId="5F6D25F8" w14:textId="77777777" w:rsidR="00FA34FA" w:rsidRDefault="00FA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5BBE" w14:textId="04C5D8E2" w:rsidR="000E48BF" w:rsidRPr="006B55B6" w:rsidRDefault="00C65A2D" w:rsidP="00C65A2D">
    <w:pPr>
      <w:shd w:val="clear" w:color="auto" w:fill="FFFFFF"/>
      <w:rPr>
        <w:rFonts w:ascii="Garamond" w:eastAsia="Times New Roman" w:hAnsi="Garamond"/>
        <w:color w:val="1A0DAB"/>
        <w:kern w:val="0"/>
        <w:sz w:val="16"/>
        <w:szCs w:val="16"/>
        <w:u w:val="single"/>
        <w:lang w:eastAsia="fr-FR" w:bidi="ar-SA"/>
      </w:rPr>
    </w:pPr>
    <w:r>
      <w:rPr>
        <w:rFonts w:ascii="Garamond" w:hAnsi="Garamond"/>
        <w:b/>
        <w:sz w:val="16"/>
        <w:szCs w:val="16"/>
      </w:rPr>
      <w:t xml:space="preserve">                    </w:t>
    </w:r>
    <w:r w:rsidR="000E48BF" w:rsidRPr="006B55B6">
      <w:rPr>
        <w:rFonts w:ascii="Garamond" w:hAnsi="Garamond"/>
        <w:b/>
        <w:sz w:val="16"/>
        <w:szCs w:val="16"/>
      </w:rPr>
      <w:t xml:space="preserve">KHEOPS Formations </w:t>
    </w:r>
    <w:r w:rsidR="000E48BF" w:rsidRPr="006B55B6">
      <w:rPr>
        <w:rFonts w:ascii="Garamond" w:hAnsi="Garamond"/>
        <w:sz w:val="16"/>
        <w:szCs w:val="16"/>
      </w:rPr>
      <w:t xml:space="preserve">- 64 chemin des vignes - Charentenay - </w:t>
    </w:r>
    <w:r w:rsidR="00D339BE" w:rsidRPr="006B55B6">
      <w:rPr>
        <w:rFonts w:ascii="Garamond" w:hAnsi="Garamond"/>
        <w:sz w:val="16"/>
        <w:szCs w:val="16"/>
      </w:rPr>
      <w:t>17700 ST MARD</w:t>
    </w:r>
    <w:r w:rsidR="000E48BF" w:rsidRPr="006B55B6">
      <w:rPr>
        <w:rFonts w:ascii="Garamond" w:hAnsi="Garamond"/>
        <w:sz w:val="16"/>
        <w:szCs w:val="16"/>
      </w:rPr>
      <w:t xml:space="preserve"> - 06 64 32 64 23 </w:t>
    </w:r>
    <w:r w:rsidR="00D339BE" w:rsidRPr="006B55B6">
      <w:rPr>
        <w:rFonts w:ascii="Garamond" w:hAnsi="Garamond"/>
        <w:sz w:val="16"/>
        <w:szCs w:val="16"/>
      </w:rPr>
      <w:t>-</w:t>
    </w:r>
    <w:r w:rsidR="000E48BF" w:rsidRPr="006B55B6">
      <w:rPr>
        <w:rFonts w:ascii="Garamond" w:hAnsi="Garamond"/>
        <w:sz w:val="16"/>
        <w:szCs w:val="16"/>
      </w:rPr>
      <w:t xml:space="preserve"> </w:t>
    </w:r>
    <w:hyperlink r:id="rId1" w:history="1">
      <w:r w:rsidR="000E48BF" w:rsidRPr="006B55B6">
        <w:rPr>
          <w:rStyle w:val="Lienhypertexte"/>
          <w:rFonts w:ascii="Garamond" w:hAnsi="Garamond"/>
          <w:sz w:val="16"/>
          <w:szCs w:val="16"/>
        </w:rPr>
        <w:t>kinesiologie17@gmail.com</w:t>
      </w:r>
    </w:hyperlink>
  </w:p>
  <w:p w14:paraId="323A8A2D" w14:textId="77777777" w:rsidR="000E48BF" w:rsidRPr="006B55B6" w:rsidRDefault="000E48BF" w:rsidP="000E48BF">
    <w:pPr>
      <w:pStyle w:val="Standard"/>
      <w:jc w:val="center"/>
      <w:rPr>
        <w:rFonts w:ascii="Garamond" w:hAnsi="Garamond"/>
        <w:sz w:val="16"/>
        <w:szCs w:val="16"/>
      </w:rPr>
    </w:pPr>
    <w:r w:rsidRPr="006B55B6">
      <w:rPr>
        <w:rFonts w:ascii="Garamond" w:hAnsi="Garamond"/>
        <w:color w:val="2A2A2A"/>
        <w:sz w:val="16"/>
        <w:szCs w:val="16"/>
        <w:shd w:val="clear" w:color="auto" w:fill="FFFFFF"/>
      </w:rPr>
      <w:t xml:space="preserve">Exonération de TVA : Article 293 B du Code général des impôts  - </w:t>
    </w:r>
    <w:r w:rsidRPr="006B55B6">
      <w:rPr>
        <w:rFonts w:ascii="Garamond" w:hAnsi="Garamond"/>
        <w:sz w:val="16"/>
        <w:szCs w:val="16"/>
      </w:rPr>
      <w:t>Crédit Mutuel Surgères FR76 1551 9390 7500 0208 7370 101 - CMCIFR2A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BEFA" w14:textId="77777777" w:rsidR="00FA34FA" w:rsidRDefault="00FA34FA">
      <w:r>
        <w:rPr>
          <w:color w:val="000000"/>
        </w:rPr>
        <w:separator/>
      </w:r>
    </w:p>
  </w:footnote>
  <w:footnote w:type="continuationSeparator" w:id="0">
    <w:p w14:paraId="3538D2F9" w14:textId="77777777" w:rsidR="00FA34FA" w:rsidRDefault="00FA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17FA" w14:textId="77777777" w:rsidR="00B822D0" w:rsidRPr="00B822D0" w:rsidRDefault="00B822D0" w:rsidP="00B822D0">
    <w:pPr>
      <w:pStyle w:val="En-tte"/>
      <w:jc w:val="right"/>
      <w:rPr>
        <w:color w:val="365F91" w:themeColor="accent1" w:themeShade="BF"/>
        <w:sz w:val="20"/>
        <w:szCs w:val="20"/>
      </w:rPr>
    </w:pPr>
    <w:r>
      <w:rPr>
        <w:noProof/>
      </w:rPr>
      <w:drawing>
        <wp:anchor distT="0" distB="0" distL="114300" distR="114300" simplePos="0" relativeHeight="251658240" behindDoc="1" locked="0" layoutInCell="1" allowOverlap="1" wp14:anchorId="10C2000D" wp14:editId="4F7171A5">
          <wp:simplePos x="0" y="0"/>
          <wp:positionH relativeFrom="column">
            <wp:posOffset>5977255</wp:posOffset>
          </wp:positionH>
          <wp:positionV relativeFrom="paragraph">
            <wp:posOffset>-368300</wp:posOffset>
          </wp:positionV>
          <wp:extent cx="995680" cy="528955"/>
          <wp:effectExtent l="0" t="0" r="0" b="4445"/>
          <wp:wrapTight wrapText="bothSides">
            <wp:wrapPolygon edited="0">
              <wp:start x="0" y="0"/>
              <wp:lineTo x="0" y="21004"/>
              <wp:lineTo x="21077" y="21004"/>
              <wp:lineTo x="21077" y="0"/>
              <wp:lineTo x="0" y="0"/>
            </wp:wrapPolygon>
          </wp:wrapTight>
          <wp:docPr id="12444037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403721" name="Image 1244403721"/>
                  <pic:cNvPicPr/>
                </pic:nvPicPr>
                <pic:blipFill>
                  <a:blip r:embed="rId1">
                    <a:extLst>
                      <a:ext uri="{28A0092B-C50C-407E-A947-70E740481C1C}">
                        <a14:useLocalDpi xmlns:a14="http://schemas.microsoft.com/office/drawing/2010/main" val="0"/>
                      </a:ext>
                    </a:extLst>
                  </a:blip>
                  <a:stretch>
                    <a:fillRect/>
                  </a:stretch>
                </pic:blipFill>
                <pic:spPr>
                  <a:xfrm>
                    <a:off x="0" y="0"/>
                    <a:ext cx="995680" cy="528955"/>
                  </a:xfrm>
                  <a:prstGeom prst="rect">
                    <a:avLst/>
                  </a:prstGeom>
                </pic:spPr>
              </pic:pic>
            </a:graphicData>
          </a:graphic>
        </wp:anchor>
      </w:drawing>
    </w:r>
    <w:r>
      <w:t xml:space="preserve">                                  </w:t>
    </w:r>
    <w:r w:rsidRPr="00B822D0">
      <w:rPr>
        <w:b/>
        <w:bCs/>
        <w:color w:val="365F91" w:themeColor="accent1" w:themeShade="BF"/>
        <w:sz w:val="20"/>
        <w:szCs w:val="20"/>
      </w:rPr>
      <w:t>La certification qualité à été délivrée au titre de</w:t>
    </w:r>
  </w:p>
  <w:p w14:paraId="1BBE9FE6" w14:textId="77777777" w:rsidR="00B822D0" w:rsidRPr="00B822D0" w:rsidRDefault="00B822D0" w:rsidP="00B822D0">
    <w:pPr>
      <w:pStyle w:val="En-tte"/>
      <w:jc w:val="right"/>
      <w:rPr>
        <w:color w:val="365F91" w:themeColor="accent1" w:themeShade="BF"/>
        <w:sz w:val="20"/>
        <w:szCs w:val="20"/>
      </w:rPr>
    </w:pPr>
    <w:r w:rsidRPr="00B822D0">
      <w:rPr>
        <w:b/>
        <w:bCs/>
        <w:color w:val="365F91" w:themeColor="accent1" w:themeShade="BF"/>
        <w:sz w:val="20"/>
        <w:szCs w:val="20"/>
      </w:rPr>
      <w:t>la catégorie d'action suivante : Actions de formation</w:t>
    </w:r>
  </w:p>
  <w:p w14:paraId="5D393CF6" w14:textId="7B08F85E" w:rsidR="00B27321" w:rsidRDefault="00B273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E27B6"/>
    <w:multiLevelType w:val="multilevel"/>
    <w:tmpl w:val="6A36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324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55"/>
    <w:rsid w:val="000009EC"/>
    <w:rsid w:val="000E48BF"/>
    <w:rsid w:val="001A6E8E"/>
    <w:rsid w:val="001C10AC"/>
    <w:rsid w:val="00364C18"/>
    <w:rsid w:val="004005CD"/>
    <w:rsid w:val="004965E5"/>
    <w:rsid w:val="004A06D5"/>
    <w:rsid w:val="00620A4C"/>
    <w:rsid w:val="00655AFD"/>
    <w:rsid w:val="006824A9"/>
    <w:rsid w:val="006A731C"/>
    <w:rsid w:val="006B55B6"/>
    <w:rsid w:val="00714B55"/>
    <w:rsid w:val="00793639"/>
    <w:rsid w:val="0083717B"/>
    <w:rsid w:val="009744EC"/>
    <w:rsid w:val="009B7F8E"/>
    <w:rsid w:val="00AD17E2"/>
    <w:rsid w:val="00AE6BF7"/>
    <w:rsid w:val="00B27321"/>
    <w:rsid w:val="00B637E4"/>
    <w:rsid w:val="00B822D0"/>
    <w:rsid w:val="00BD41F9"/>
    <w:rsid w:val="00C65A2D"/>
    <w:rsid w:val="00C8282F"/>
    <w:rsid w:val="00D339BE"/>
    <w:rsid w:val="00DD5323"/>
    <w:rsid w:val="00E57E64"/>
    <w:rsid w:val="00E97361"/>
    <w:rsid w:val="00EA3E4F"/>
    <w:rsid w:val="00EF54C9"/>
    <w:rsid w:val="00F26E92"/>
    <w:rsid w:val="00F64BD2"/>
    <w:rsid w:val="00FA34FA"/>
    <w:rsid w:val="00FD5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F0BEB"/>
  <w15:docId w15:val="{765B998A-EA62-49FE-BB37-F3196D8B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link w:val="En-tteCar"/>
    <w:uiPriority w:val="99"/>
    <w:unhideWhenUsed/>
    <w:rsid w:val="000E48BF"/>
    <w:pPr>
      <w:tabs>
        <w:tab w:val="center" w:pos="4536"/>
        <w:tab w:val="right" w:pos="9072"/>
      </w:tabs>
    </w:pPr>
    <w:rPr>
      <w:rFonts w:cs="Mangal"/>
      <w:szCs w:val="21"/>
    </w:rPr>
  </w:style>
  <w:style w:type="character" w:customStyle="1" w:styleId="En-tteCar">
    <w:name w:val="En-tête Car"/>
    <w:basedOn w:val="Policepardfaut"/>
    <w:link w:val="En-tte"/>
    <w:uiPriority w:val="99"/>
    <w:rsid w:val="000E48BF"/>
    <w:rPr>
      <w:rFonts w:cs="Mangal"/>
      <w:szCs w:val="21"/>
    </w:rPr>
  </w:style>
  <w:style w:type="paragraph" w:styleId="Pieddepage">
    <w:name w:val="footer"/>
    <w:basedOn w:val="Normal"/>
    <w:link w:val="PieddepageCar"/>
    <w:uiPriority w:val="99"/>
    <w:unhideWhenUsed/>
    <w:rsid w:val="000E48BF"/>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E48BF"/>
    <w:rPr>
      <w:rFonts w:cs="Mangal"/>
      <w:szCs w:val="21"/>
    </w:rPr>
  </w:style>
  <w:style w:type="character" w:styleId="Lienhypertexte">
    <w:name w:val="Hyperlink"/>
    <w:basedOn w:val="Policepardfaut"/>
    <w:uiPriority w:val="99"/>
    <w:unhideWhenUsed/>
    <w:rsid w:val="000E48BF"/>
    <w:rPr>
      <w:color w:val="0000FF" w:themeColor="hyperlink"/>
      <w:u w:val="single"/>
    </w:rPr>
  </w:style>
  <w:style w:type="paragraph" w:customStyle="1" w:styleId="Default">
    <w:name w:val="Default"/>
    <w:rsid w:val="006A731C"/>
    <w:pPr>
      <w:widowControl/>
      <w:autoSpaceDE w:val="0"/>
      <w:adjustRightInd w:val="0"/>
      <w:textAlignment w:val="auto"/>
    </w:pPr>
    <w:rPr>
      <w:rFonts w:ascii="Calibri" w:hAnsi="Calibri" w:cs="Calibri"/>
      <w:color w:val="000000"/>
      <w:kern w:val="0"/>
      <w:lang w:bidi="ar-SA"/>
    </w:rPr>
  </w:style>
  <w:style w:type="paragraph" w:styleId="Textedebulles">
    <w:name w:val="Balloon Text"/>
    <w:basedOn w:val="Normal"/>
    <w:link w:val="TextedebullesCar"/>
    <w:uiPriority w:val="99"/>
    <w:semiHidden/>
    <w:unhideWhenUsed/>
    <w:rsid w:val="00C65A2D"/>
    <w:rPr>
      <w:rFonts w:ascii="Tahoma" w:hAnsi="Tahoma" w:cs="Mangal"/>
      <w:sz w:val="16"/>
      <w:szCs w:val="14"/>
    </w:rPr>
  </w:style>
  <w:style w:type="character" w:customStyle="1" w:styleId="TextedebullesCar">
    <w:name w:val="Texte de bulles Car"/>
    <w:basedOn w:val="Policepardfaut"/>
    <w:link w:val="Textedebulles"/>
    <w:uiPriority w:val="99"/>
    <w:semiHidden/>
    <w:rsid w:val="00C65A2D"/>
    <w:rPr>
      <w:rFonts w:ascii="Tahoma" w:hAnsi="Tahoma" w:cs="Mangal"/>
      <w:sz w:val="16"/>
      <w:szCs w:val="14"/>
    </w:rPr>
  </w:style>
  <w:style w:type="paragraph" w:styleId="NormalWeb">
    <w:name w:val="Normal (Web)"/>
    <w:basedOn w:val="Normal"/>
    <w:uiPriority w:val="99"/>
    <w:semiHidden/>
    <w:unhideWhenUsed/>
    <w:rsid w:val="00B822D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14820">
      <w:bodyDiv w:val="1"/>
      <w:marLeft w:val="0"/>
      <w:marRight w:val="0"/>
      <w:marTop w:val="0"/>
      <w:marBottom w:val="0"/>
      <w:divBdr>
        <w:top w:val="none" w:sz="0" w:space="0" w:color="auto"/>
        <w:left w:val="none" w:sz="0" w:space="0" w:color="auto"/>
        <w:bottom w:val="none" w:sz="0" w:space="0" w:color="auto"/>
        <w:right w:val="none" w:sz="0" w:space="0" w:color="auto"/>
      </w:divBdr>
    </w:div>
    <w:div w:id="894316659">
      <w:bodyDiv w:val="1"/>
      <w:marLeft w:val="0"/>
      <w:marRight w:val="0"/>
      <w:marTop w:val="0"/>
      <w:marBottom w:val="0"/>
      <w:divBdr>
        <w:top w:val="none" w:sz="0" w:space="0" w:color="auto"/>
        <w:left w:val="none" w:sz="0" w:space="0" w:color="auto"/>
        <w:bottom w:val="none" w:sz="0" w:space="0" w:color="auto"/>
        <w:right w:val="none" w:sz="0" w:space="0" w:color="auto"/>
      </w:divBdr>
      <w:divsChild>
        <w:div w:id="301928265">
          <w:marLeft w:val="0"/>
          <w:marRight w:val="0"/>
          <w:marTop w:val="0"/>
          <w:marBottom w:val="0"/>
          <w:divBdr>
            <w:top w:val="none" w:sz="0" w:space="0" w:color="auto"/>
            <w:left w:val="none" w:sz="0" w:space="0" w:color="auto"/>
            <w:bottom w:val="none" w:sz="0" w:space="0" w:color="auto"/>
            <w:right w:val="none" w:sz="0" w:space="0" w:color="auto"/>
          </w:divBdr>
        </w:div>
        <w:div w:id="1016611743">
          <w:marLeft w:val="0"/>
          <w:marRight w:val="0"/>
          <w:marTop w:val="0"/>
          <w:marBottom w:val="0"/>
          <w:divBdr>
            <w:top w:val="none" w:sz="0" w:space="0" w:color="auto"/>
            <w:left w:val="none" w:sz="0" w:space="0" w:color="auto"/>
            <w:bottom w:val="none" w:sz="0" w:space="0" w:color="auto"/>
            <w:right w:val="none" w:sz="0" w:space="0" w:color="auto"/>
          </w:divBdr>
          <w:divsChild>
            <w:div w:id="961616396">
              <w:marLeft w:val="0"/>
              <w:marRight w:val="0"/>
              <w:marTop w:val="0"/>
              <w:marBottom w:val="0"/>
              <w:divBdr>
                <w:top w:val="none" w:sz="0" w:space="0" w:color="auto"/>
                <w:left w:val="none" w:sz="0" w:space="0" w:color="auto"/>
                <w:bottom w:val="none" w:sz="0" w:space="0" w:color="auto"/>
                <w:right w:val="none" w:sz="0" w:space="0" w:color="auto"/>
              </w:divBdr>
              <w:divsChild>
                <w:div w:id="15422809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e1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e\Documents\KEOPS%20FORMATION\STAGIAIRES%20FORMATIONS\facture%20kinesio%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facture kinesio  </Template>
  <TotalTime>7</TotalTime>
  <Pages>1</Pages>
  <Words>1616</Words>
  <Characters>8891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Celine GOUSSARD</cp:lastModifiedBy>
  <cp:revision>4</cp:revision>
  <cp:lastPrinted>2023-05-26T10:42:00Z</cp:lastPrinted>
  <dcterms:created xsi:type="dcterms:W3CDTF">2023-05-22T14:19:00Z</dcterms:created>
  <dcterms:modified xsi:type="dcterms:W3CDTF">2023-05-26T10:47:00Z</dcterms:modified>
</cp:coreProperties>
</file>